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SimSun"/>
          <w:b/>
          <w:bCs/>
          <w:sz w:val="28"/>
        </w:rPr>
      </w:pPr>
      <w:r>
        <w:rPr>
          <w:rFonts w:hint="eastAsia" w:ascii="Times New Roman" w:hAnsi="Times New Roman" w:eastAsia="SimSun"/>
          <w:b/>
          <w:bCs/>
          <w:sz w:val="28"/>
        </w:rPr>
        <w:t>要远离乞讨</w:t>
      </w:r>
    </w:p>
    <w:p>
      <w:pPr>
        <w:spacing w:after="0" w:line="360" w:lineRule="auto"/>
        <w:jc w:val="center"/>
        <w:rPr>
          <w:rFonts w:hint="eastAsia" w:ascii="Times New Roman" w:hAnsi="Times New Roman" w:eastAsia="SimSun"/>
          <w:b/>
          <w:bCs/>
          <w:sz w:val="28"/>
        </w:rPr>
      </w:pPr>
      <w:r>
        <w:rPr>
          <w:rFonts w:hint="eastAsia" w:ascii="Times New Roman" w:hAnsi="Times New Roman" w:eastAsia="SimSun"/>
          <w:b/>
          <w:bCs/>
          <w:sz w:val="28"/>
        </w:rPr>
        <w:t>伊历1443年3月14日 | 2021年11月19日</w:t>
      </w:r>
    </w:p>
    <w:p>
      <w:pPr>
        <w:spacing w:after="0" w:line="360" w:lineRule="auto"/>
        <w:jc w:val="center"/>
        <w:rPr>
          <w:rFonts w:hint="eastAsia" w:ascii="Times New Roman" w:hAnsi="Times New Roman" w:eastAsia="SimSun"/>
          <w:sz w:val="28"/>
        </w:rPr>
      </w:pPr>
    </w:p>
    <w:p>
      <w:pPr>
        <w:bidi/>
        <w:spacing w:after="0" w:line="276" w:lineRule="auto"/>
        <w:ind w:right="6"/>
        <w:jc w:val="lowKashida"/>
        <w:rPr>
          <w:rFonts w:ascii="Traditional Arabic" w:hAnsi="Traditional Arabic" w:cs="Traditional Arabic"/>
          <w:b/>
          <w:color w:val="000000"/>
          <w:sz w:val="40"/>
          <w:szCs w:val="40"/>
        </w:rPr>
      </w:pPr>
      <w:r>
        <w:rPr>
          <w:rFonts w:ascii="Traditional Arabic" w:hAnsi="Traditional Arabic" w:cs="Traditional Arabic"/>
          <w:b/>
          <w:color w:val="000000"/>
          <w:sz w:val="40"/>
          <w:szCs w:val="40"/>
          <w:rtl/>
        </w:rPr>
        <w:t xml:space="preserve">الْحَمْدُ لِلّهِ نَحْمَدُهُ وَنَسْتَعِيْنُهُ وَنَسْتَغْفِرُهُ. وَنَعُوْذُ بِاللهِ مِنْ شُرُوْرِ أَنْفُسِنَا وَمِنْ سَيِّئَاتِ أَعْمَالِنَا. مَنْ يَهْدِهِ اللهُ فَلاَ مُضِلَّ لَهُ وَمَنْ يُضْلِلْ فَلاَ هَادِيَ لَهُ. </w:t>
      </w:r>
    </w:p>
    <w:p>
      <w:pPr>
        <w:bidi/>
        <w:spacing w:after="0" w:line="276" w:lineRule="auto"/>
        <w:ind w:right="6"/>
        <w:contextualSpacing/>
        <w:rPr>
          <w:rFonts w:ascii="Traditional Arabic" w:hAnsi="Traditional Arabic" w:cs="Traditional Arabic"/>
          <w:b/>
          <w:color w:val="000000"/>
          <w:sz w:val="40"/>
          <w:szCs w:val="40"/>
          <w:rtl/>
        </w:rPr>
      </w:pPr>
      <w:r>
        <w:rPr>
          <w:rFonts w:hint="cs" w:ascii="Traditional Arabic" w:hAnsi="Traditional Arabic" w:cs="Traditional Arabic"/>
          <w:b/>
          <w:color w:val="000000"/>
          <w:sz w:val="40"/>
          <w:szCs w:val="40"/>
          <w:rtl/>
        </w:rPr>
        <w:t>وَ</w:t>
      </w:r>
      <w:r>
        <w:rPr>
          <w:rFonts w:ascii="Traditional Arabic" w:hAnsi="Traditional Arabic" w:cs="Traditional Arabic"/>
          <w:b/>
          <w:color w:val="000000"/>
          <w:sz w:val="40"/>
          <w:szCs w:val="40"/>
          <w:rtl/>
        </w:rPr>
        <w:t>أَشْهَدُ أَنْ لآ اِلَهَ إِلاَّ اللهُ وَحْدَهُ لاَ شَرِيْكَ لَهُ، وَأَشْهَدُ أَنَّ سَيِّدَنَا مُحَمَّدًا عَبْدُهُ وَرَسُوْلُهُ. اَللّهُمَّ صَلِّ وَسَلِّمْ عَلَى سَيِّدِنَا مُحَمَّدٍ وَعَلَى آلِهِ وَأَصْحَابِهِ أَجْمَعِيْنَ.</w:t>
      </w:r>
    </w:p>
    <w:p>
      <w:pPr>
        <w:bidi/>
        <w:spacing w:after="0" w:line="276" w:lineRule="auto"/>
        <w:ind w:right="6"/>
        <w:contextualSpacing/>
        <w:rPr>
          <w:rFonts w:ascii="Traditional Arabic" w:hAnsi="Traditional Arabic" w:cs="Traditional Arabic"/>
          <w:b/>
          <w:color w:val="000000"/>
          <w:sz w:val="40"/>
          <w:szCs w:val="40"/>
          <w:lang w:bidi="ar-EG"/>
        </w:rPr>
      </w:pPr>
      <w:r>
        <w:rPr>
          <w:rFonts w:ascii="Traditional Arabic" w:hAnsi="Traditional Arabic" w:cs="Traditional Arabic"/>
          <w:b/>
          <w:color w:val="000000"/>
          <w:sz w:val="40"/>
          <w:szCs w:val="40"/>
          <w:rtl/>
        </w:rPr>
        <w:t>أَمَّا بَعْدُ،</w:t>
      </w:r>
    </w:p>
    <w:p>
      <w:pPr>
        <w:bidi/>
        <w:spacing w:after="0" w:line="276" w:lineRule="auto"/>
        <w:ind w:right="6"/>
        <w:contextualSpacing/>
        <w:rPr>
          <w:rFonts w:ascii="Traditional Arabic" w:hAnsi="Traditional Arabic" w:cs="Traditional Arabic"/>
          <w:b/>
          <w:color w:val="000000"/>
          <w:sz w:val="40"/>
          <w:szCs w:val="40"/>
          <w:lang w:bidi="ar-EG"/>
        </w:rPr>
      </w:pPr>
      <w:r>
        <w:rPr>
          <w:rFonts w:ascii="Traditional Arabic" w:hAnsi="Traditional Arabic" w:cs="Traditional Arabic"/>
          <w:b/>
          <w:color w:val="000000"/>
          <w:sz w:val="40"/>
          <w:szCs w:val="40"/>
          <w:rtl/>
        </w:rPr>
        <w:t>فَيَا عِبَادَ الله، إِتَّقُوْا اللهَ وَأُوْصِيْكُمْ وَإِيَّايَ بِتَقْوَى اللهِ، فَقَدْ فَازَ الْمُتَّقُوْنَ.</w:t>
      </w:r>
    </w:p>
    <w:p>
      <w:pPr>
        <w:spacing w:after="0" w:line="360" w:lineRule="auto"/>
        <w:jc w:val="center"/>
        <w:rPr>
          <w:rFonts w:hint="eastAsia" w:ascii="Times New Roman" w:hAnsi="Times New Roman" w:eastAsia="SimSun"/>
          <w:sz w:val="28"/>
        </w:rPr>
      </w:pP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让我们大家一起坚定对安拉的虔诚敬意吧！服从安拉的一切命令，远离安拉所禁止的一切吧！我们期盼在今世与后世都能够得到安拉的吉庆。</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b/>
          <w:bCs/>
          <w:sz w:val="28"/>
        </w:rPr>
      </w:pPr>
      <w:r>
        <w:rPr>
          <w:rFonts w:hint="eastAsia" w:ascii="Times New Roman" w:hAnsi="Times New Roman" w:eastAsia="SimSun"/>
          <w:b/>
          <w:bCs/>
          <w:sz w:val="28"/>
        </w:rPr>
        <w:t>安拉所怜悯的穆斯林兄弟姐妹们！</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伊斯兰教强烈要求穆斯林要用自己的能力辛勤工作，用自己的血汗寻找自己的给养。我们的宗教信仰禁止穆斯林懒惰，而且更不能接受穆斯林在自己没有理由的情况下故意博取别人的同情心，祈求别人的援助。至高无尚的安拉在《古兰经》“呼德”章，第6节里说道：</w:t>
      </w:r>
    </w:p>
    <w:p>
      <w:pPr>
        <w:spacing w:after="0" w:line="240" w:lineRule="auto"/>
        <w:contextualSpacing/>
        <w:jc w:val="center"/>
        <w:rPr>
          <w:rFonts w:hint="cs" w:ascii="QCF_BSML" w:hAnsi="QCF_BSML" w:cs="QCF_BSML"/>
          <w:color w:val="000000"/>
          <w:sz w:val="47"/>
          <w:szCs w:val="47"/>
          <w:rtl/>
          <w:lang w:val="en-US"/>
        </w:rPr>
      </w:pPr>
      <w:r>
        <w:rPr>
          <w:rFonts w:ascii="QCF_BSML" w:hAnsi="QCF_BSML" w:cs="QCF_BSML"/>
          <w:color w:val="000000"/>
          <w:sz w:val="47"/>
          <w:szCs w:val="47"/>
          <w:rtl/>
          <w:lang w:val="en-US"/>
        </w:rPr>
        <w:t>ﭷ ﭸ ﭹ ﭺ ﭻ</w:t>
      </w:r>
    </w:p>
    <w:p>
      <w:pPr>
        <w:spacing w:after="0" w:line="240" w:lineRule="auto"/>
        <w:contextualSpacing/>
        <w:jc w:val="center"/>
        <w:rPr>
          <w:rFonts w:hint="cs" w:ascii="Times New Roman" w:hAnsi="Times New Roman" w:cs="Times New Roman"/>
          <w:sz w:val="28"/>
          <w:szCs w:val="28"/>
          <w:rtl/>
        </w:rPr>
      </w:pPr>
      <w:r>
        <w:rPr>
          <w:rFonts w:ascii="QCF_P222" w:hAnsi="QCF_P222" w:cs="QCF_P222"/>
          <w:color w:val="000000"/>
          <w:sz w:val="47"/>
          <w:szCs w:val="47"/>
          <w:rtl/>
          <w:lang w:val="en-US"/>
        </w:rPr>
        <w:t>ﭒ  ﭓ  ﭔ  ﭕ  ﭖ  ﭗ    ﭘ  ﭙ  ﭚ   ﭛ  ﭜ   ﭝ</w:t>
      </w:r>
      <w:r>
        <w:rPr>
          <w:rFonts w:ascii="QCF_P222" w:hAnsi="QCF_P222" w:cs="QCF_P222"/>
          <w:color w:val="0000A5"/>
          <w:sz w:val="47"/>
          <w:szCs w:val="47"/>
          <w:rtl/>
          <w:lang w:val="en-US"/>
        </w:rPr>
        <w:t>ﭞ</w:t>
      </w:r>
      <w:r>
        <w:rPr>
          <w:rFonts w:ascii="QCF_P222" w:hAnsi="QCF_P222" w:cs="QCF_P222"/>
          <w:color w:val="000000"/>
          <w:sz w:val="47"/>
          <w:szCs w:val="47"/>
          <w:rtl/>
          <w:lang w:val="en-US"/>
        </w:rPr>
        <w:t xml:space="preserve">  ﭟ      ﭠ  ﭡ  ﭢ  ﭣ</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b/>
          <w:bCs/>
          <w:sz w:val="28"/>
        </w:rPr>
      </w:pPr>
      <w:r>
        <w:rPr>
          <w:rFonts w:hint="eastAsia" w:ascii="Times New Roman" w:hAnsi="Times New Roman" w:eastAsia="SimSun"/>
          <w:b/>
          <w:bCs/>
          <w:sz w:val="28"/>
        </w:rPr>
        <w:t>“大地上的动物，没有一个不是由真主担负其给养的，没有一个不是真主知道其住所和贮藏处的。一切事物都记载在一本明确的天经中。”</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依靠自己的努力谋生的人们，在复生日会得到光荣的报酬。据Imam Al-Baihaqi传述，先知穆罕默德（愿主赐予平安）教导我们：</w:t>
      </w:r>
    </w:p>
    <w:p>
      <w:pPr>
        <w:bidi/>
        <w:spacing w:after="0" w:line="240" w:lineRule="auto"/>
        <w:jc w:val="both"/>
        <w:rPr>
          <w:rFonts w:ascii="Traditional Arabic" w:hAnsi="Traditional Arabic" w:cs="Traditional Arabic"/>
          <w:color w:val="0F1419"/>
          <w:sz w:val="40"/>
          <w:szCs w:val="40"/>
          <w:shd w:val="clear" w:color="auto" w:fill="FFFFFF"/>
        </w:rPr>
      </w:pPr>
      <w:r>
        <w:rPr>
          <w:rFonts w:ascii="Traditional Arabic" w:hAnsi="Traditional Arabic" w:cs="Traditional Arabic"/>
          <w:color w:val="0F1419"/>
          <w:sz w:val="40"/>
          <w:szCs w:val="40"/>
          <w:shd w:val="clear" w:color="auto" w:fill="FFFFFF"/>
          <w:rtl/>
        </w:rPr>
        <w:t>مَنْ طَلَبَ الدُّنْيَا حَلَالَا ا</w:t>
      </w:r>
      <w:r>
        <w:rPr>
          <w:rFonts w:hint="cs" w:ascii="Traditional Arabic" w:hAnsi="Traditional Arabic" w:cs="Traditional Arabic"/>
          <w:color w:val="0F1419"/>
          <w:sz w:val="40"/>
          <w:szCs w:val="40"/>
          <w:shd w:val="clear" w:color="auto" w:fill="FFFFFF"/>
          <w:rtl/>
        </w:rPr>
        <w:t>ِ</w:t>
      </w:r>
      <w:r>
        <w:rPr>
          <w:rFonts w:ascii="Traditional Arabic" w:hAnsi="Traditional Arabic" w:cs="Traditional Arabic"/>
          <w:color w:val="0F1419"/>
          <w:sz w:val="40"/>
          <w:szCs w:val="40"/>
          <w:shd w:val="clear" w:color="auto" w:fill="FFFFFF"/>
          <w:rtl/>
        </w:rPr>
        <w:t>سْتِعْفَافًا عَنِ الْمَسْأَلَةِ وَسَعْيَا عَلَى أَهْلِهِ وَتَعَطُّفًا عَلَى جَارِه</w:t>
      </w:r>
      <w:r>
        <w:rPr>
          <w:rFonts w:hint="cs" w:ascii="Traditional Arabic" w:hAnsi="Traditional Arabic" w:cs="Traditional Arabic"/>
          <w:color w:val="0F1419"/>
          <w:sz w:val="40"/>
          <w:szCs w:val="40"/>
          <w:shd w:val="clear" w:color="auto" w:fill="FFFFFF"/>
          <w:rtl/>
        </w:rPr>
        <w:t>ِ</w:t>
      </w:r>
      <w:r>
        <w:rPr>
          <w:rFonts w:ascii="Traditional Arabic" w:hAnsi="Traditional Arabic" w:cs="Traditional Arabic"/>
          <w:color w:val="0F1419"/>
          <w:sz w:val="40"/>
          <w:szCs w:val="40"/>
          <w:shd w:val="clear" w:color="auto" w:fill="FFFFFF"/>
          <w:rtl/>
        </w:rPr>
        <w:t xml:space="preserve"> جَاءَ يَوْمَ الْقِيَامَةِ وَوَجْهُهُ كَالْقَمَرِ لَيْلَةَ الْبَدْرِ</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b/>
          <w:bCs/>
          <w:sz w:val="28"/>
        </w:rPr>
      </w:pPr>
      <w:r>
        <w:rPr>
          <w:rFonts w:hint="eastAsia" w:ascii="Times New Roman" w:hAnsi="Times New Roman" w:eastAsia="SimSun"/>
          <w:b/>
          <w:bCs/>
          <w:sz w:val="28"/>
        </w:rPr>
        <w:t>“克制需求为其家人而奋斗在今世寻求合法的生活并且怜悯其邻居者，复活日到来时，他的脸像月圆之夜的月亮。”</w:t>
      </w:r>
    </w:p>
    <w:p>
      <w:pPr>
        <w:spacing w:after="0" w:line="360" w:lineRule="auto"/>
        <w:jc w:val="both"/>
        <w:rPr>
          <w:rFonts w:hint="eastAsia"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也有一些人经常伸手向别人索要东西，但是他们并不是因为陷入困境，或者是生活艰难，这些人将来到后世复活时，其面孔的状态是相当丑恶的。据Imam al-Bukhari传述，先知穆罕默德（愿主赐予平安）教导我们：</w:t>
      </w:r>
    </w:p>
    <w:p>
      <w:pPr>
        <w:spacing w:after="0" w:line="360" w:lineRule="auto"/>
        <w:jc w:val="both"/>
        <w:rPr>
          <w:rFonts w:ascii="Times New Roman" w:hAnsi="Times New Roman" w:eastAsia="SimSun"/>
          <w:sz w:val="28"/>
        </w:rPr>
      </w:pPr>
    </w:p>
    <w:p>
      <w:pPr>
        <w:jc w:val="center"/>
        <w:rPr>
          <w:rFonts w:ascii="Traditional Arabic" w:hAnsi="Traditional Arabic" w:cs="Traditional Arabic"/>
          <w:sz w:val="40"/>
          <w:szCs w:val="40"/>
        </w:rPr>
      </w:pPr>
      <w:r>
        <w:rPr>
          <w:rFonts w:ascii="Traditional Arabic" w:hAnsi="Traditional Arabic" w:cs="Traditional Arabic"/>
          <w:sz w:val="40"/>
          <w:szCs w:val="40"/>
          <w:rtl/>
        </w:rPr>
        <w:t>مَا يَزَالُ الرَّجُلُ يَسْأَلُ النَّاسَ حَتَّى يَأْتِىَ يَوْمَ الْقِيَامَةِ لَيْسَ فِى وَجْهِهِ مُزْعَةُ لَحْمٍ</w:t>
      </w:r>
    </w:p>
    <w:p>
      <w:pPr>
        <w:spacing w:after="0" w:line="360" w:lineRule="auto"/>
        <w:jc w:val="center"/>
        <w:rPr>
          <w:rFonts w:ascii="Times New Roman" w:hAnsi="Times New Roman" w:eastAsia="SimSun"/>
          <w:b/>
          <w:bCs/>
          <w:sz w:val="28"/>
        </w:rPr>
      </w:pPr>
      <w:bookmarkStart w:id="0" w:name="_GoBack"/>
      <w:bookmarkEnd w:id="0"/>
      <w:r>
        <w:rPr>
          <w:rFonts w:hint="eastAsia" w:ascii="Times New Roman" w:hAnsi="Times New Roman" w:eastAsia="SimSun"/>
          <w:b/>
          <w:bCs/>
          <w:sz w:val="28"/>
        </w:rPr>
        <w:t>“常向人乞讨的人，到后世脸上无肉。”</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安拉所怜悯的穆斯林兄弟姐妹们！</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至高无尚的安拉喜爱贫困但却不向别人乞讨的仆人。据Ibnu Majah传述，先知穆罕默德（愿主赐予平安）教导我们：</w:t>
      </w:r>
    </w:p>
    <w:p>
      <w:pPr>
        <w:spacing w:after="0" w:line="360" w:lineRule="auto"/>
        <w:jc w:val="both"/>
        <w:rPr>
          <w:rFonts w:ascii="Times New Roman" w:hAnsi="Times New Roman" w:eastAsia="SimSun"/>
          <w:sz w:val="28"/>
        </w:rPr>
      </w:pPr>
    </w:p>
    <w:p>
      <w:pPr>
        <w:jc w:val="center"/>
        <w:rPr>
          <w:sz w:val="36"/>
          <w:szCs w:val="36"/>
        </w:rPr>
      </w:pPr>
      <w:r>
        <w:rPr>
          <w:rFonts w:ascii="Traditional Arabic" w:hAnsi="Traditional Arabic" w:cs="Traditional Arabic"/>
          <w:color w:val="000000"/>
          <w:sz w:val="40"/>
          <w:szCs w:val="40"/>
          <w:rtl/>
        </w:rPr>
        <w:t>إِنَّ اللَّهَ يُحِبُّ عَبْدَهُ الْمُؤْمِنَ الْفَقِيرَ الْمُتَعَفِّفَ أَبَا الْعِيَالِ</w:t>
      </w:r>
      <w:r>
        <w:rPr>
          <w:rFonts w:ascii="Trebuchet MS" w:hAnsi="Trebuchet MS"/>
          <w:color w:val="000000"/>
          <w:sz w:val="29"/>
          <w:szCs w:val="29"/>
          <w:rtl/>
        </w:rPr>
        <w:t xml:space="preserve"> ‏</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b/>
          <w:bCs/>
          <w:sz w:val="28"/>
        </w:rPr>
      </w:pPr>
      <w:r>
        <w:rPr>
          <w:rFonts w:hint="eastAsia" w:ascii="Times New Roman" w:hAnsi="Times New Roman" w:eastAsia="SimSun"/>
          <w:b/>
          <w:bCs/>
          <w:sz w:val="28"/>
        </w:rPr>
        <w:t>“的确安拉喜爱他有信仰的仆人，贫穷的、贞洁的、儿女的父亲。”</w:t>
      </w:r>
    </w:p>
    <w:p>
      <w:pPr>
        <w:spacing w:after="0" w:line="360" w:lineRule="auto"/>
        <w:jc w:val="both"/>
        <w:rPr>
          <w:rFonts w:hint="eastAsia"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因此，作为穆斯林，我们必须力所能及地援助有需要的人们，给予他们各种帮助，尤其是在这个COVID-19疫情泛滥的期间。我们不要将有需要的人群忽略不管，让他们的生活窘迫到向别人伸手乞讨。我们要知道至高无尚的安拉是能够看到我们所做的一切的。</w:t>
      </w:r>
    </w:p>
    <w:p>
      <w:pPr>
        <w:spacing w:after="0" w:line="360" w:lineRule="auto"/>
        <w:jc w:val="both"/>
        <w:rPr>
          <w:rFonts w:ascii="Times New Roman" w:hAnsi="Times New Roman" w:eastAsia="SimSun"/>
          <w:sz w:val="28"/>
        </w:rPr>
      </w:pPr>
    </w:p>
    <w:p>
      <w:pPr>
        <w:spacing w:after="0" w:line="360" w:lineRule="auto"/>
        <w:jc w:val="both"/>
        <w:rPr>
          <w:rFonts w:ascii="Times New Roman" w:hAnsi="Times New Roman" w:eastAsia="SimSun"/>
          <w:sz w:val="28"/>
        </w:rPr>
      </w:pPr>
      <w:r>
        <w:rPr>
          <w:rFonts w:hint="eastAsia" w:ascii="Times New Roman" w:hAnsi="Times New Roman" w:eastAsia="SimSun"/>
          <w:sz w:val="28"/>
        </w:rPr>
        <w:t>至高无尚的安拉在《古兰经》“忏悔”章，第105节里说道：</w:t>
      </w:r>
    </w:p>
    <w:p>
      <w:pPr>
        <w:spacing w:line="240" w:lineRule="auto"/>
        <w:jc w:val="center"/>
        <w:rPr>
          <w:rFonts w:hint="cs" w:ascii="QCF_BSML" w:hAnsi="QCF_BSML" w:cs="QCF_BSML"/>
          <w:color w:val="000000"/>
          <w:sz w:val="47"/>
          <w:szCs w:val="47"/>
          <w:rtl/>
          <w:lang w:val="en-US"/>
        </w:rPr>
      </w:pPr>
      <w:r>
        <w:rPr>
          <w:rFonts w:ascii="QCF_BSML" w:hAnsi="QCF_BSML" w:cs="QCF_BSML"/>
          <w:color w:val="000000"/>
          <w:sz w:val="47"/>
          <w:szCs w:val="47"/>
          <w:rtl/>
          <w:lang w:val="en-US"/>
        </w:rPr>
        <w:t>ﭷ ﭸ ﭹ ﭺ ﭻ</w:t>
      </w:r>
    </w:p>
    <w:p>
      <w:pPr>
        <w:spacing w:line="240" w:lineRule="auto"/>
        <w:jc w:val="center"/>
        <w:rPr>
          <w:rFonts w:hint="cs" w:ascii="QCF_P203" w:hAnsi="QCF_P203" w:cs="QCF_P203"/>
          <w:color w:val="000000"/>
          <w:sz w:val="47"/>
          <w:szCs w:val="47"/>
          <w:rtl/>
          <w:lang w:val="en-US"/>
        </w:rPr>
      </w:pPr>
      <w:r>
        <w:rPr>
          <w:rFonts w:ascii="QCF_P203" w:hAnsi="QCF_P203" w:cs="QCF_P203"/>
          <w:color w:val="000000"/>
          <w:sz w:val="47"/>
          <w:szCs w:val="47"/>
          <w:rtl/>
          <w:lang w:val="en-US"/>
        </w:rPr>
        <w:t>ﯟ  ﯠ  ﯡ  ﯢ  ﯣ   ﯤ  ﯥ</w:t>
      </w:r>
      <w:r>
        <w:rPr>
          <w:rFonts w:ascii="QCF_P203" w:hAnsi="QCF_P203" w:cs="QCF_P203"/>
          <w:color w:val="0000A5"/>
          <w:sz w:val="47"/>
          <w:szCs w:val="47"/>
          <w:rtl/>
          <w:lang w:val="en-US"/>
        </w:rPr>
        <w:t>ﯦ</w:t>
      </w:r>
      <w:r>
        <w:rPr>
          <w:rFonts w:ascii="QCF_P203" w:hAnsi="QCF_P203" w:cs="QCF_P203"/>
          <w:color w:val="000000"/>
          <w:sz w:val="47"/>
          <w:szCs w:val="47"/>
          <w:rtl/>
          <w:lang w:val="en-US"/>
        </w:rPr>
        <w:t xml:space="preserve">  ﯧ  ﯨ        ﯩ  ﯪ  ﯫ     ﯬ  ﯭ  ﯮ           ﯯ  ﯰ</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b/>
          <w:bCs/>
          <w:sz w:val="28"/>
        </w:rPr>
      </w:pPr>
      <w:r>
        <w:rPr>
          <w:rFonts w:hint="eastAsia" w:ascii="Times New Roman" w:hAnsi="Times New Roman" w:eastAsia="SimSun"/>
          <w:b/>
          <w:bCs/>
          <w:sz w:val="28"/>
        </w:rPr>
        <w:t>“你说：‘你们工作吧！真主及其使者和信士们都要看见你们的工作；你们将被送到全知幽明者那里去，而他要将你们的工作告诉你们。’”</w:t>
      </w:r>
    </w:p>
    <w:p>
      <w:pPr>
        <w:spacing w:after="0" w:line="360" w:lineRule="auto"/>
        <w:jc w:val="both"/>
        <w:rPr>
          <w:rFonts w:hint="eastAsia" w:ascii="Times New Roman" w:hAnsi="Times New Roman" w:eastAsia="SimSun"/>
          <w:b/>
          <w:bCs/>
          <w:sz w:val="28"/>
        </w:rPr>
      </w:pPr>
    </w:p>
    <w:p>
      <w:pPr>
        <w:bidi/>
        <w:spacing w:after="0" w:line="240" w:lineRule="auto"/>
        <w:jc w:val="both"/>
        <w:rPr>
          <w:color w:val="000000"/>
          <w:lang w:val="en-US"/>
        </w:rPr>
      </w:pPr>
      <w:r>
        <w:rPr>
          <w:rFonts w:cs="Traditional Arabic"/>
          <w:color w:val="000000"/>
          <w:sz w:val="40"/>
          <w:szCs w:val="40"/>
          <w:rtl/>
        </w:rPr>
        <w:t>بَارَكَ اللهُ لِىْ وَلَكُمْ فِىْ القُرْءَانِ الْعَظِيْمِ، وَنَفَعَنِىْ وَإِيَّاكُمْ بِمَا فِيْهِ مِنَ اْلآيَاتِ وَالذِّكْرِ الْحَكِيْمِ، وَتَقَبَّلَ مِنِّىْ وَمِنْكُمْ تِلاَوَتَهُ، إِنَّهُ هُوَ السَّمِيْعُ الْعَلِيْمُ. أَقُوْلُ  قَوْلِىْ هَذَا وَأَسْتَغْفِرُ اللهَ الْعَظِيْمَ</w:t>
      </w:r>
      <w:r>
        <w:rPr>
          <w:rFonts w:hint="cs" w:cs="Traditional Arabic"/>
          <w:color w:val="000000"/>
          <w:sz w:val="40"/>
          <w:szCs w:val="40"/>
        </w:rPr>
        <w:t xml:space="preserve"> </w:t>
      </w:r>
      <w:r>
        <w:rPr>
          <w:rFonts w:cs="Traditional Arabic"/>
          <w:color w:val="000000"/>
          <w:sz w:val="40"/>
          <w:szCs w:val="40"/>
          <w:rtl/>
        </w:rPr>
        <w:t xml:space="preserve">لِىْ وَلَكُمْ، وَلِسَائِرِ الْمُسْلِمِيْنَ وَالْمُسْلِمَاتِ، وَالْمُؤْمِنِيْن وَالْمُؤْمِنَاتِ، فَاسْتَغْفِرُوْهُ إِنَّهُ هُوَ الْغَفُوْرُ الرَّحِيْمُ.   </w:t>
      </w:r>
      <w:r>
        <w:rPr>
          <w:color w:val="000000"/>
          <w:lang w:val="en-US"/>
        </w:rPr>
        <w:t xml:space="preserve"> </w:t>
      </w:r>
    </w:p>
    <w:p>
      <w:pPr>
        <w:spacing w:after="0" w:line="360" w:lineRule="auto"/>
        <w:jc w:val="both"/>
        <w:rPr>
          <w:rFonts w:hint="eastAsia" w:ascii="Times New Roman" w:hAnsi="Times New Roman" w:eastAsia="SimSun"/>
          <w:b/>
          <w:bCs/>
          <w:sz w:val="2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Traditional Arabic">
    <w:panose1 w:val="02020603050405020304"/>
    <w:charset w:val="00"/>
    <w:family w:val="roman"/>
    <w:pitch w:val="default"/>
    <w:sig w:usb0="00002003" w:usb1="80000000" w:usb2="00000008" w:usb3="00000000" w:csb0="00000041" w:csb1="20080000"/>
  </w:font>
  <w:font w:name="QCF_BSML">
    <w:panose1 w:val="02000400000000000000"/>
    <w:charset w:val="00"/>
    <w:family w:val="auto"/>
    <w:pitch w:val="default"/>
    <w:sig w:usb0="80006003" w:usb1="80000000" w:usb2="00000008" w:usb3="00000000" w:csb0="80000041" w:csb1="00000000"/>
  </w:font>
  <w:font w:name="QCF_P222">
    <w:panose1 w:val="02000400000000000000"/>
    <w:charset w:val="00"/>
    <w:family w:val="auto"/>
    <w:pitch w:val="default"/>
    <w:sig w:usb0="80006003" w:usb1="80000000" w:usb2="00000008" w:usb3="00000000" w:csb0="80000041" w:csb1="00000000"/>
  </w:font>
  <w:font w:name="Trebuchet MS">
    <w:panose1 w:val="020B0603020202020204"/>
    <w:charset w:val="00"/>
    <w:family w:val="swiss"/>
    <w:pitch w:val="default"/>
    <w:sig w:usb0="00000687" w:usb1="00000000" w:usb2="00000000" w:usb3="00000000" w:csb0="2000009F" w:csb1="00000000"/>
  </w:font>
  <w:font w:name="QCF_P203">
    <w:panose1 w:val="02000400000000000000"/>
    <w:charset w:val="00"/>
    <w:family w:val="auto"/>
    <w:pitch w:val="default"/>
    <w:sig w:usb0="80006003" w:usb1="8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99"/>
    <w:rsid w:val="00994A86"/>
    <w:rsid w:val="009C4891"/>
    <w:rsid w:val="00DA66B8"/>
    <w:rsid w:val="00E36299"/>
    <w:rsid w:val="0DC807C5"/>
    <w:rsid w:val="4C057F67"/>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MY"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186</Words>
  <Characters>1063</Characters>
  <Lines>8</Lines>
  <Paragraphs>2</Paragraphs>
  <TotalTime>1</TotalTime>
  <ScaleCrop>false</ScaleCrop>
  <LinksUpToDate>false</LinksUpToDate>
  <CharactersWithSpaces>1247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2021-11-17T01:25:00Z</dcterms:created>
  <dc:creator>MA LIKE MA ZHENG BIN</dc:creator>
  <cp:lastModifiedBy>google1559029894</cp:lastModifiedBy>
  <dcterms:modified xsi:type="dcterms:W3CDTF">2021-12-13T04:49:44Z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F5440165840344EA817D4E9D779701D1</vt:lpwstr>
  </property>
</Properties>
</file>